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left w:val="nil"/>
          <w:bottom w:val="nil"/>
          <w:right w:val="nil"/>
          <w:insideH w:val="nil"/>
          <w:insideV w:val="nil"/>
        </w:tblBorders>
        <w:tblCellMar>
          <w:top w:w="90" w:type="dxa"/>
          <w:left w:w="160" w:type="dxa"/>
          <w:bottom w:w="90" w:type="dxa"/>
          <w:right w:w="160" w:type="dxa"/>
        </w:tblCellMar>
        <w:tblInd w:w="160" w:type="dxa"/>
        <w:tblLayout w:type="fixed"/>
      </w:tblPr>
      <w:tblGrid>
        <w:gridCol w:w="10080"/>
      </w:tblGrid>
      <w:tr>
        <w:tc>
          <w:tcPr>
            <w:tcW w:type="dxa" w:w="10080"/>
            <w:shd w:val="clear" w:color="auto" w:fill="1E5BD6"/>
          </w:tcPr>
          <w:p>
            <w:pPr>
              <w:spacing w:before="0" w:after="0"/>
            </w:pPr>
            <w:r>
              <w:rPr>
                <w:b/>
                <w:i w:val="0"/>
                <w:color w:val="FFFFFF"/>
                <w:sz w:val="44"/>
              </w:rPr>
              <w:t>MUTUAL CONFIDENTIALITY AGREEMENT</w:t>
            </w:r>
          </w:p>
          <w:p>
            <w:pPr>
              <w:spacing w:before="0" w:after="0"/>
            </w:pPr>
            <w:r>
              <w:rPr>
                <w:b w:val="0"/>
                <w:i w:val="0"/>
                <w:color w:val="DCE6FA"/>
                <w:sz w:val="20"/>
              </w:rPr>
              <w:t>Mutual non-disclosure agreement (NDA) between two parties</w:t>
            </w:r>
          </w:p>
        </w:tc>
      </w:tr>
      <w:tr>
        <w:trPr>
          <w:trHeight w:val="130" w:hRule="exact"/>
        </w:trPr>
        <w:tc>
          <w:tcPr>
            <w:tcW w:type="dxa" w:w="10080"/>
            <w:shd w:val="clear" w:color="auto" w:fill="0B2A6B"/>
          </w:tcPr>
          <w:p>
            <w:pPr>
              <w:spacing w:before="0" w:after="0" w:line="20" w:lineRule="exact"/>
            </w:pPr>
          </w:p>
        </w:tc>
      </w:tr>
    </w:tbl>
    <w:p>
      <w:pPr>
        <w:spacing w:before="0" w:after="120" w:line="40" w:lineRule="exact"/>
        <w:pBdr>
          <w:top w:val="single" w:sz="18" w:space="0" w:color="F7B733"/>
        </w:pBdr>
      </w:pPr>
    </w:p>
    <w:p>
      <w:pPr>
        <w:spacing w:before="0" w:after="60"/>
      </w:pPr>
      <w:r>
        <w:rPr>
          <w:b w:val="0"/>
          <w:i w:val="0"/>
          <w:sz w:val="20"/>
        </w:rPr>
        <w:t>This Mutual Confidentiality Agreement ("Agreement") is entered into on [Effective Date] between:</w:t>
      </w:r>
    </w:p>
    <w:tbl>
      <w:tblPr>
        <w:tblW w:type="auto" w:w="0"/>
        <w:jc w:val="center"/>
        <w:tblLook w:firstColumn="1" w:firstRow="1" w:lastColumn="0" w:lastRow="0" w:noHBand="0" w:noVBand="1" w:val="04A0"/>
        <w:tblBorders>
          <w:top w:val="single" w:sz="4" w:color="B8C4D9"/>
          <w:left w:val="single" w:sz="4" w:color="B8C4D9"/>
          <w:bottom w:val="single" w:sz="4" w:color="B8C4D9"/>
          <w:right w:val="single" w:sz="4" w:color="B8C4D9"/>
          <w:insideH w:val="single" w:sz="4" w:color="B8C4D9"/>
          <w:insideV w:val="single" w:sz="4" w:color="B8C4D9"/>
        </w:tblBorders>
        <w:tblCellMar>
          <w:top w:w="30" w:type="dxa"/>
          <w:left w:w="70" w:type="dxa"/>
          <w:bottom w:w="30" w:type="dxa"/>
          <w:right w:w="70" w:type="dxa"/>
        </w:tblCellMar>
        <w:tblInd w:w="70" w:type="dxa"/>
        <w:tblLayout w:type="fixed"/>
      </w:tblPr>
      <w:tblGrid>
        <w:gridCol w:w="2160"/>
        <w:gridCol w:w="3960"/>
        <w:gridCol w:w="3960"/>
      </w:tblGrid>
      <w:tr>
        <w:trPr>
          <w:trHeight w:val="403" w:hRule="atLeast"/>
        </w:trPr>
        <w:tc>
          <w:tcPr>
            <w:tcW w:type="dxa" w:w="2160"/>
            <w:shd w:val="clear" w:color="auto" w:fill="1E5BD6"/>
            <w:vAlign w:val="center"/>
          </w:tcPr>
          <w:p>
            <w:pPr>
              <w:spacing w:before="0" w:after="0"/>
            </w:pPr>
            <w:r>
              <w:rPr>
                <w:b/>
                <w:i w:val="0"/>
                <w:color w:val="FFFFFF"/>
                <w:sz w:val="18"/>
              </w:rPr>
            </w:r>
          </w:p>
        </w:tc>
        <w:tc>
          <w:tcPr>
            <w:tcW w:type="dxa" w:w="3960"/>
            <w:shd w:val="clear" w:color="auto" w:fill="1E5BD6"/>
            <w:vAlign w:val="center"/>
          </w:tcPr>
          <w:p>
            <w:pPr>
              <w:spacing w:before="0" w:after="0"/>
            </w:pPr>
            <w:r>
              <w:rPr>
                <w:b/>
                <w:i w:val="0"/>
                <w:color w:val="FFFFFF"/>
                <w:sz w:val="18"/>
              </w:rPr>
              <w:t>Party A</w:t>
            </w:r>
          </w:p>
        </w:tc>
        <w:tc>
          <w:tcPr>
            <w:tcW w:type="dxa" w:w="3960"/>
            <w:shd w:val="clear" w:color="auto" w:fill="1E5BD6"/>
            <w:vAlign w:val="center"/>
          </w:tcPr>
          <w:p>
            <w:pPr>
              <w:spacing w:before="0" w:after="0"/>
            </w:pPr>
            <w:r>
              <w:rPr>
                <w:b/>
                <w:i w:val="0"/>
                <w:color w:val="FFFFFF"/>
                <w:sz w:val="18"/>
              </w:rPr>
              <w:t>Party B</w:t>
            </w:r>
          </w:p>
        </w:tc>
      </w:tr>
      <w:tr>
        <w:trPr>
          <w:trHeight w:val="403" w:hRule="atLeast"/>
        </w:trPr>
        <w:tc>
          <w:tcPr>
            <w:tcW w:type="dxa" w:w="2160"/>
            <w:vAlign w:val="center"/>
          </w:tcPr>
          <w:p>
            <w:pPr>
              <w:spacing w:before="0" w:after="0"/>
            </w:pPr>
            <w:r>
              <w:rPr>
                <w:b w:val="0"/>
                <w:i w:val="0"/>
                <w:color w:val="333333"/>
                <w:sz w:val="18"/>
              </w:rPr>
              <w:t>Name</w:t>
            </w:r>
          </w:p>
        </w:tc>
        <w:tc>
          <w:tcPr>
            <w:tcW w:type="dxa" w:w="3960"/>
            <w:vAlign w:val="center"/>
          </w:tcPr>
          <w:p>
            <w:pPr>
              <w:spacing w:before="0" w:after="0"/>
            </w:pPr>
            <w:r>
              <w:rPr>
                <w:b w:val="0"/>
                <w:i w:val="0"/>
                <w:color w:val="333333"/>
                <w:sz w:val="18"/>
              </w:rPr>
              <w:t>[Company / Individual Name]</w:t>
            </w:r>
          </w:p>
        </w:tc>
        <w:tc>
          <w:tcPr>
            <w:tcW w:type="dxa" w:w="3960"/>
            <w:vAlign w:val="center"/>
          </w:tcPr>
          <w:p>
            <w:pPr>
              <w:spacing w:before="0" w:after="0"/>
            </w:pPr>
            <w:r>
              <w:rPr>
                <w:b w:val="0"/>
                <w:i w:val="0"/>
                <w:color w:val="333333"/>
                <w:sz w:val="18"/>
              </w:rPr>
              <w:t>[Company / Individual Name]</w:t>
            </w:r>
          </w:p>
        </w:tc>
      </w:tr>
      <w:tr>
        <w:trPr>
          <w:trHeight w:val="403" w:hRule="atLeast"/>
        </w:trPr>
        <w:tc>
          <w:tcPr>
            <w:tcW w:type="dxa" w:w="2160"/>
            <w:vAlign w:val="center"/>
            <w:shd w:val="clear" w:color="auto" w:fill="F4F7FD"/>
          </w:tcPr>
          <w:p>
            <w:pPr>
              <w:spacing w:before="0" w:after="0"/>
            </w:pPr>
            <w:r>
              <w:rPr>
                <w:b w:val="0"/>
                <w:i w:val="0"/>
                <w:color w:val="333333"/>
                <w:sz w:val="18"/>
              </w:rPr>
              <w:t>Address</w:t>
            </w:r>
          </w:p>
        </w:tc>
        <w:tc>
          <w:tcPr>
            <w:tcW w:type="dxa" w:w="3960"/>
            <w:vAlign w:val="center"/>
            <w:shd w:val="clear" w:color="auto" w:fill="F4F7FD"/>
          </w:tcPr>
          <w:p>
            <w:pPr>
              <w:spacing w:before="0" w:after="0"/>
            </w:pPr>
            <w:r>
              <w:rPr>
                <w:b w:val="0"/>
                <w:i w:val="0"/>
                <w:color w:val="333333"/>
                <w:sz w:val="18"/>
              </w:rPr>
              <w:t>[Address]</w:t>
            </w:r>
          </w:p>
        </w:tc>
        <w:tc>
          <w:tcPr>
            <w:tcW w:type="dxa" w:w="3960"/>
            <w:vAlign w:val="center"/>
            <w:shd w:val="clear" w:color="auto" w:fill="F4F7FD"/>
          </w:tcPr>
          <w:p>
            <w:pPr>
              <w:spacing w:before="0" w:after="0"/>
            </w:pPr>
            <w:r>
              <w:rPr>
                <w:b w:val="0"/>
                <w:i w:val="0"/>
                <w:color w:val="333333"/>
                <w:sz w:val="18"/>
              </w:rPr>
              <w:t>[Address]</w:t>
            </w:r>
          </w:p>
        </w:tc>
      </w:tr>
      <w:tr>
        <w:trPr>
          <w:trHeight w:val="403" w:hRule="atLeast"/>
        </w:trPr>
        <w:tc>
          <w:tcPr>
            <w:tcW w:type="dxa" w:w="2160"/>
            <w:vAlign w:val="center"/>
          </w:tcPr>
          <w:p>
            <w:pPr>
              <w:spacing w:before="0" w:after="0"/>
            </w:pPr>
            <w:r>
              <w:rPr>
                <w:b w:val="0"/>
                <w:i w:val="0"/>
                <w:color w:val="333333"/>
                <w:sz w:val="18"/>
              </w:rPr>
              <w:t>Represented by</w:t>
            </w:r>
          </w:p>
        </w:tc>
        <w:tc>
          <w:tcPr>
            <w:tcW w:type="dxa" w:w="3960"/>
            <w:vAlign w:val="center"/>
          </w:tcPr>
          <w:p>
            <w:pPr>
              <w:spacing w:before="0" w:after="0"/>
            </w:pPr>
            <w:r>
              <w:rPr>
                <w:b w:val="0"/>
                <w:i w:val="0"/>
                <w:color w:val="333333"/>
                <w:sz w:val="18"/>
              </w:rPr>
              <w:t>[Name, Title]</w:t>
            </w:r>
          </w:p>
        </w:tc>
        <w:tc>
          <w:tcPr>
            <w:tcW w:type="dxa" w:w="3960"/>
            <w:vAlign w:val="center"/>
          </w:tcPr>
          <w:p>
            <w:pPr>
              <w:spacing w:before="0" w:after="0"/>
            </w:pPr>
            <w:r>
              <w:rPr>
                <w:b w:val="0"/>
                <w:i w:val="0"/>
                <w:color w:val="333333"/>
                <w:sz w:val="18"/>
              </w:rPr>
              <w:t>[Name, Title]</w:t>
            </w:r>
          </w:p>
        </w:tc>
      </w:tr>
      <w:tr>
        <w:trPr>
          <w:trHeight w:val="403" w:hRule="atLeast"/>
        </w:trPr>
        <w:tc>
          <w:tcPr>
            <w:tcW w:type="dxa" w:w="2160"/>
            <w:vAlign w:val="center"/>
            <w:shd w:val="clear" w:color="auto" w:fill="F4F7FD"/>
          </w:tcPr>
          <w:p>
            <w:pPr>
              <w:spacing w:before="0" w:after="0"/>
            </w:pPr>
            <w:r>
              <w:rPr>
                <w:b w:val="0"/>
                <w:i w:val="0"/>
                <w:color w:val="333333"/>
                <w:sz w:val="18"/>
              </w:rPr>
              <w:t>Email for notices</w:t>
            </w:r>
          </w:p>
        </w:tc>
        <w:tc>
          <w:tcPr>
            <w:tcW w:type="dxa" w:w="3960"/>
            <w:vAlign w:val="center"/>
            <w:shd w:val="clear" w:color="auto" w:fill="F4F7FD"/>
          </w:tcPr>
          <w:p>
            <w:pPr>
              <w:spacing w:before="0" w:after="0"/>
            </w:pPr>
            <w:r>
              <w:rPr>
                <w:b w:val="0"/>
                <w:i w:val="0"/>
                <w:color w:val="333333"/>
                <w:sz w:val="18"/>
              </w:rPr>
              <w:t>[Email]</w:t>
            </w:r>
          </w:p>
        </w:tc>
        <w:tc>
          <w:tcPr>
            <w:tcW w:type="dxa" w:w="3960"/>
            <w:vAlign w:val="center"/>
            <w:shd w:val="clear" w:color="auto" w:fill="F4F7FD"/>
          </w:tcPr>
          <w:p>
            <w:pPr>
              <w:spacing w:before="0" w:after="0"/>
            </w:pPr>
            <w:r>
              <w:rPr>
                <w:b w:val="0"/>
                <w:i w:val="0"/>
                <w:color w:val="333333"/>
                <w:sz w:val="18"/>
              </w:rPr>
              <w:t>[Email]</w:t>
            </w:r>
          </w:p>
        </w:tc>
      </w:tr>
    </w:tbl>
    <w:p>
      <w:pPr>
        <w:spacing w:before="0" w:after="0" w:line="100" w:lineRule="exact"/>
      </w:pPr>
      <w:r>
        <w:rPr>
          <w:b w:val="0"/>
          <w:i w:val="0"/>
          <w:sz w:val="2"/>
        </w:rPr>
      </w:r>
    </w:p>
    <w:p>
      <w:pPr>
        <w:spacing w:before="0" w:after="60"/>
        <w:jc w:val="both"/>
      </w:pPr>
      <w:r>
        <w:rPr>
          <w:b w:val="0"/>
          <w:i w:val="0"/>
          <w:sz w:val="20"/>
        </w:rPr>
        <w:t>Each party may disclose ("Disclosing Party") Confidential Information to the other ("Receiving Party") for the purpose of: [describe purpose, e.g. evaluating a potential business relationship] (the "Purpose").</w:t>
      </w:r>
    </w:p>
    <w:p>
      <w:pPr>
        <w:keepNext/>
        <w:spacing w:before="80" w:after="20"/>
      </w:pPr>
      <w:r>
        <w:rPr>
          <w:b/>
          <w:i w:val="0"/>
          <w:color w:val="0B2A6B"/>
          <w:sz w:val="20"/>
        </w:rPr>
        <w:t>1. Confidential Information</w:t>
      </w:r>
    </w:p>
    <w:p>
      <w:pPr>
        <w:spacing w:before="0" w:after="40"/>
        <w:ind w:left="317"/>
        <w:jc w:val="both"/>
      </w:pPr>
      <w:r>
        <w:rPr>
          <w:b w:val="0"/>
          <w:i w:val="0"/>
          <w:color w:val="222222"/>
          <w:sz w:val="19"/>
        </w:rPr>
        <w:t>"Confidential Information" means all non-public information disclosed by either party, in any form, that is marked confidential or that a reasonable person would understand to be confidential, including business plans, financial data, customer lists, technical data, know-how, software and trade secrets.</w:t>
      </w:r>
    </w:p>
    <w:p>
      <w:pPr>
        <w:keepNext/>
        <w:spacing w:before="80" w:after="20"/>
      </w:pPr>
      <w:r>
        <w:rPr>
          <w:b/>
          <w:i w:val="0"/>
          <w:color w:val="0B2A6B"/>
          <w:sz w:val="20"/>
        </w:rPr>
        <w:t>2. Exclusions</w:t>
      </w:r>
    </w:p>
    <w:p>
      <w:pPr>
        <w:spacing w:before="0" w:after="40"/>
        <w:ind w:left="317"/>
        <w:jc w:val="both"/>
      </w:pPr>
      <w:r>
        <w:rPr>
          <w:b w:val="0"/>
          <w:i w:val="0"/>
          <w:color w:val="222222"/>
          <w:sz w:val="19"/>
        </w:rPr>
        <w:t>Confidential Information does not include information that: (a) is or becomes public through no fault of the Receiving Party; (b) was lawfully known to the Receiving Party before disclosure; (c) is lawfully received from a third party without restriction; or (d) is independently developed without use of the Confidential Information.</w:t>
      </w:r>
    </w:p>
    <w:p>
      <w:pPr>
        <w:keepNext/>
        <w:spacing w:before="80" w:after="20"/>
      </w:pPr>
      <w:r>
        <w:rPr>
          <w:b/>
          <w:i w:val="0"/>
          <w:color w:val="0B2A6B"/>
          <w:sz w:val="20"/>
        </w:rPr>
        <w:t>3. Obligations</w:t>
      </w:r>
    </w:p>
    <w:p>
      <w:pPr>
        <w:spacing w:before="0" w:after="40"/>
        <w:ind w:left="317"/>
        <w:jc w:val="both"/>
      </w:pPr>
      <w:r>
        <w:rPr>
          <w:b w:val="0"/>
          <w:i w:val="0"/>
          <w:color w:val="222222"/>
          <w:sz w:val="19"/>
        </w:rPr>
        <w:t>The Receiving Party will: use Confidential Information only for the Purpose; protect it with at least the same care it uses for its own confidential information and no less than reasonable care; and disclose it only to employees, advisers or contractors who need to know it for the Purpose and are bound by similar confidentiality obligations.</w:t>
      </w:r>
    </w:p>
    <w:p>
      <w:pPr>
        <w:keepNext/>
        <w:spacing w:before="80" w:after="20"/>
      </w:pPr>
      <w:r>
        <w:rPr>
          <w:b/>
          <w:i w:val="0"/>
          <w:color w:val="0B2A6B"/>
          <w:sz w:val="20"/>
        </w:rPr>
        <w:t>4. Required Disclosure</w:t>
      </w:r>
    </w:p>
    <w:p>
      <w:pPr>
        <w:spacing w:before="0" w:after="40"/>
        <w:ind w:left="317"/>
        <w:jc w:val="both"/>
      </w:pPr>
      <w:r>
        <w:rPr>
          <w:b w:val="0"/>
          <w:i w:val="0"/>
          <w:color w:val="222222"/>
          <w:sz w:val="19"/>
        </w:rPr>
        <w:t>If the Receiving Party is required by law, regulation or court order to disclose Confidential Information, it will (where legally permitted) give prompt notice to the Disclosing Party and disclose only the minimum required.</w:t>
      </w:r>
    </w:p>
    <w:p>
      <w:pPr>
        <w:keepNext/>
        <w:spacing w:before="80" w:after="20"/>
      </w:pPr>
      <w:r>
        <w:rPr>
          <w:b/>
          <w:i w:val="0"/>
          <w:color w:val="0B2A6B"/>
          <w:sz w:val="20"/>
        </w:rPr>
        <w:t>5. Return or Destruction</w:t>
      </w:r>
    </w:p>
    <w:p>
      <w:pPr>
        <w:spacing w:before="0" w:after="40"/>
        <w:ind w:left="317"/>
        <w:jc w:val="both"/>
      </w:pPr>
      <w:r>
        <w:rPr>
          <w:b w:val="0"/>
          <w:i w:val="0"/>
          <w:color w:val="222222"/>
          <w:sz w:val="19"/>
        </w:rPr>
        <w:t>On request or at the end of the Purpose, the Receiving Party will promptly return or destroy all Confidential Information and copies, except copies kept to comply with law or automatic backups, which remain subject to this Agreement.</w:t>
      </w:r>
    </w:p>
    <w:p>
      <w:pPr>
        <w:keepNext/>
        <w:spacing w:before="80" w:after="20"/>
      </w:pPr>
      <w:r>
        <w:rPr>
          <w:b/>
          <w:i w:val="0"/>
          <w:color w:val="0B2A6B"/>
          <w:sz w:val="20"/>
        </w:rPr>
        <w:t>6. No Licence or Warranty</w:t>
      </w:r>
    </w:p>
    <w:p>
      <w:pPr>
        <w:spacing w:before="0" w:after="40"/>
        <w:ind w:left="317"/>
        <w:jc w:val="both"/>
      </w:pPr>
      <w:r>
        <w:rPr>
          <w:b w:val="0"/>
          <w:i w:val="0"/>
          <w:color w:val="222222"/>
          <w:sz w:val="19"/>
        </w:rPr>
        <w:t>No licence or other rights are granted except as expressly stated. All Confidential Information is provided "as is". Neither party is obliged to enter into any further agreement.</w:t>
      </w:r>
    </w:p>
    <w:p>
      <w:pPr>
        <w:keepNext/>
        <w:spacing w:before="80" w:after="20"/>
      </w:pPr>
      <w:r>
        <w:rPr>
          <w:b/>
          <w:i w:val="0"/>
          <w:color w:val="0B2A6B"/>
          <w:sz w:val="20"/>
        </w:rPr>
        <w:t>7. Term</w:t>
      </w:r>
    </w:p>
    <w:p>
      <w:pPr>
        <w:spacing w:before="0" w:after="40"/>
        <w:ind w:left="317"/>
        <w:jc w:val="both"/>
      </w:pPr>
      <w:r>
        <w:rPr>
          <w:b w:val="0"/>
          <w:i w:val="0"/>
          <w:color w:val="222222"/>
          <w:sz w:val="19"/>
        </w:rPr>
        <w:t>This Agreement starts on the Effective Date and continues for [2] years. Confidentiality obligations survive for [3] years after expiry or termination, and for trade secrets for as long as they remain trade secrets under applicable law.</w:t>
      </w:r>
    </w:p>
    <w:p>
      <w:pPr>
        <w:keepNext/>
        <w:spacing w:before="80" w:after="20"/>
      </w:pPr>
      <w:r>
        <w:rPr>
          <w:b/>
          <w:i w:val="0"/>
          <w:color w:val="0B2A6B"/>
          <w:sz w:val="20"/>
        </w:rPr>
        <w:t>8. Remedies</w:t>
      </w:r>
    </w:p>
    <w:p>
      <w:pPr>
        <w:spacing w:before="0" w:after="40"/>
        <w:ind w:left="317"/>
        <w:jc w:val="both"/>
      </w:pPr>
      <w:r>
        <w:rPr>
          <w:b w:val="0"/>
          <w:i w:val="0"/>
          <w:color w:val="222222"/>
          <w:sz w:val="19"/>
        </w:rPr>
        <w:t>Unauthorised disclosure may cause irreparable harm, and the Disclosing Party may seek injunctive or other equitable relief in addition to any other remedies available by law.</w:t>
      </w:r>
    </w:p>
    <w:p>
      <w:pPr>
        <w:keepNext/>
        <w:spacing w:before="80" w:after="20"/>
      </w:pPr>
      <w:r>
        <w:rPr>
          <w:b/>
          <w:i w:val="0"/>
          <w:color w:val="0B2A6B"/>
          <w:sz w:val="20"/>
        </w:rPr>
        <w:t>9. General</w:t>
      </w:r>
    </w:p>
    <w:p>
      <w:pPr>
        <w:spacing w:before="0" w:after="40"/>
        <w:ind w:left="317"/>
        <w:jc w:val="both"/>
      </w:pPr>
      <w:r>
        <w:rPr>
          <w:b w:val="0"/>
          <w:i w:val="0"/>
          <w:color w:val="222222"/>
          <w:sz w:val="19"/>
        </w:rPr>
        <w:t>This Agreement is the entire agreement on its subject matter, may be amended only in writing signed by both parties, and may not be assigned without prior written consent. If any provision is unenforceable, the rest remains in effect.</w:t>
      </w:r>
    </w:p>
    <w:p>
      <w:pPr>
        <w:keepNext/>
        <w:spacing w:before="80" w:after="20"/>
      </w:pPr>
      <w:r>
        <w:rPr>
          <w:b/>
          <w:i w:val="0"/>
          <w:color w:val="0B2A6B"/>
          <w:sz w:val="20"/>
        </w:rPr>
        <w:t>10. Governing Law</w:t>
      </w:r>
    </w:p>
    <w:p>
      <w:pPr>
        <w:spacing w:before="0" w:after="40"/>
        <w:ind w:left="317"/>
        <w:jc w:val="both"/>
      </w:pPr>
      <w:r>
        <w:rPr>
          <w:b w:val="0"/>
          <w:i w:val="0"/>
          <w:color w:val="222222"/>
          <w:sz w:val="19"/>
        </w:rPr>
        <w:t>This Agreement is governed by the laws of [Jurisdiction], and the courts of [Jurisdiction] have jurisdiction over any dispute.</w:t>
      </w:r>
    </w:p>
    <w:p>
      <w:pPr>
        <w:spacing w:before="120" w:after="60"/>
        <w:keepNext/>
        <w:pBdr>
          <w:bottom w:val="single" w:sz="8" w:space="2" w:color="F7B733"/>
        </w:pBdr>
      </w:pPr>
      <w:r>
        <w:rPr>
          <w:b/>
          <w:i w:val="0"/>
          <w:color w:val="0B2A6B"/>
          <w:sz w:val="22"/>
        </w:rPr>
        <w:t>SIGNATURES</w:t>
      </w:r>
    </w:p>
    <w:tbl>
      <w:tblPr>
        <w:tblW w:type="auto" w:w="0"/>
        <w:tblLook w:firstColumn="1" w:firstRow="1" w:lastColumn="0" w:lastRow="0" w:noHBand="0" w:noVBand="1" w:val="04A0"/>
        <w:tblBorders>
          <w:top w:val="nil"/>
          <w:left w:val="nil"/>
          <w:bottom w:val="nil"/>
          <w:right w:val="nil"/>
          <w:insideH w:val="nil"/>
          <w:insideV w:val="nil"/>
        </w:tblBorders>
        <w:tblCellMar>
          <w:top w:w="40" w:type="dxa"/>
          <w:left w:w="60" w:type="dxa"/>
          <w:bottom w:w="20" w:type="dxa"/>
          <w:right w:w="200" w:type="dxa"/>
        </w:tblCellMar>
        <w:tblInd w:w="60" w:type="dxa"/>
        <w:tblLayout w:type="fixed"/>
      </w:tblPr>
      <w:tblGrid>
        <w:gridCol w:w="5040"/>
        <w:gridCol w:w="5040"/>
      </w:tblGrid>
      <w:tr>
        <w:trPr>
          <w:cantSplit/>
        </w:trPr>
        <w:tc>
          <w:tcPr>
            <w:tcW w:type="dxa" w:w="5040"/>
          </w:tcPr>
          <w:p>
            <w:pPr>
              <w:keepNext/>
              <w:spacing w:before="0" w:after="0"/>
            </w:pPr>
            <w:r>
              <w:rPr>
                <w:b/>
                <w:i w:val="0"/>
                <w:color w:val="1E5BD6"/>
                <w:sz w:val="19"/>
              </w:rPr>
              <w:t>PARTY A</w:t>
            </w:r>
          </w:p>
        </w:tc>
        <w:tc>
          <w:tcPr>
            <w:tcW w:type="dxa" w:w="5040"/>
          </w:tcPr>
          <w:p>
            <w:pPr>
              <w:keepNext/>
              <w:spacing w:before="0" w:after="0"/>
            </w:pPr>
            <w:r>
              <w:rPr>
                <w:b/>
                <w:i w:val="0"/>
                <w:color w:val="1E5BD6"/>
                <w:sz w:val="19"/>
              </w:rPr>
              <w:t>PARTY B</w:t>
            </w:r>
          </w:p>
        </w:tc>
      </w:tr>
      <w:tr>
        <w:trPr>
          <w:cantSplit/>
        </w:trPr>
        <w:tc>
          <w:tcPr>
            <w:tcW w:type="dxa" w:w="5040"/>
          </w:tcPr>
          <w:p>
            <w:pPr>
              <w:spacing w:before="280" w:after="0"/>
              <w:keepNext/>
              <w:pBdr>
                <w:bottom w:val="single" w:sz="6" w:space="1" w:color="7F8A9E"/>
              </w:pBdr>
            </w:pPr>
          </w:p>
          <w:p>
            <w:pPr>
              <w:keepNext/>
              <w:spacing w:before="0" w:after="0"/>
            </w:pPr>
            <w:r>
              <w:rPr>
                <w:b w:val="0"/>
                <w:i w:val="0"/>
                <w:color w:val="5A6270"/>
                <w:sz w:val="16"/>
              </w:rPr>
              <w:t>Signature</w:t>
            </w:r>
          </w:p>
        </w:tc>
        <w:tc>
          <w:tcPr>
            <w:tcW w:type="dxa" w:w="5040"/>
          </w:tcPr>
          <w:p>
            <w:pPr>
              <w:spacing w:before="280" w:after="0"/>
              <w:keepNext/>
              <w:pBdr>
                <w:bottom w:val="single" w:sz="6" w:space="1" w:color="7F8A9E"/>
              </w:pBdr>
            </w:pPr>
          </w:p>
          <w:p>
            <w:pPr>
              <w:keepNext/>
              <w:spacing w:before="0" w:after="0"/>
            </w:pPr>
            <w:r>
              <w:rPr>
                <w:b w:val="0"/>
                <w:i w:val="0"/>
                <w:color w:val="5A6270"/>
                <w:sz w:val="16"/>
              </w:rPr>
              <w:t>Signature</w:t>
            </w:r>
          </w:p>
        </w:tc>
      </w:tr>
      <w:tr>
        <w:trPr>
          <w:cantSplit/>
        </w:trPr>
        <w:tc>
          <w:tcPr>
            <w:tcW w:type="dxa" w:w="5040"/>
          </w:tcPr>
          <w:p>
            <w:pPr>
              <w:spacing w:before="280" w:after="0"/>
              <w:keepNext/>
              <w:pBdr>
                <w:bottom w:val="single" w:sz="6" w:space="1" w:color="7F8A9E"/>
              </w:pBdr>
            </w:pPr>
          </w:p>
          <w:p>
            <w:pPr>
              <w:keepNext/>
              <w:spacing w:before="0" w:after="0"/>
            </w:pPr>
            <w:r>
              <w:rPr>
                <w:b w:val="0"/>
                <w:i w:val="0"/>
                <w:color w:val="5A6270"/>
                <w:sz w:val="16"/>
              </w:rPr>
              <w:t>Name &amp; Title</w:t>
            </w:r>
          </w:p>
        </w:tc>
        <w:tc>
          <w:tcPr>
            <w:tcW w:type="dxa" w:w="5040"/>
          </w:tcPr>
          <w:p>
            <w:pPr>
              <w:spacing w:before="280" w:after="0"/>
              <w:keepNext/>
              <w:pBdr>
                <w:bottom w:val="single" w:sz="6" w:space="1" w:color="7F8A9E"/>
              </w:pBdr>
            </w:pPr>
          </w:p>
          <w:p>
            <w:pPr>
              <w:keepNext/>
              <w:spacing w:before="0" w:after="0"/>
            </w:pPr>
            <w:r>
              <w:rPr>
                <w:b w:val="0"/>
                <w:i w:val="0"/>
                <w:color w:val="5A6270"/>
                <w:sz w:val="16"/>
              </w:rPr>
              <w:t>Name &amp; Title</w:t>
            </w:r>
          </w:p>
        </w:tc>
      </w:tr>
      <w:tr>
        <w:trPr>
          <w:cantSplit/>
        </w:trPr>
        <w:tc>
          <w:tcPr>
            <w:tcW w:type="dxa" w:w="5040"/>
          </w:tcPr>
          <w:p>
            <w:pPr>
              <w:spacing w:before="280" w:after="0"/>
              <w:pBdr>
                <w:bottom w:val="single" w:sz="6" w:space="1" w:color="7F8A9E"/>
              </w:pBdr>
            </w:pPr>
          </w:p>
          <w:p>
            <w:pPr>
              <w:spacing w:before="0" w:after="0"/>
            </w:pPr>
            <w:r>
              <w:rPr>
                <w:b w:val="0"/>
                <w:i w:val="0"/>
                <w:color w:val="5A6270"/>
                <w:sz w:val="16"/>
              </w:rPr>
              <w:t>Date</w:t>
            </w:r>
          </w:p>
        </w:tc>
        <w:tc>
          <w:tcPr>
            <w:tcW w:type="dxa" w:w="5040"/>
          </w:tcPr>
          <w:p>
            <w:pPr>
              <w:spacing w:before="280" w:after="0"/>
              <w:pBdr>
                <w:bottom w:val="single" w:sz="6" w:space="1" w:color="7F8A9E"/>
              </w:pBdr>
            </w:pPr>
          </w:p>
          <w:p>
            <w:pPr>
              <w:spacing w:before="0" w:after="0"/>
            </w:pPr>
            <w:r>
              <w:rPr>
                <w:b w:val="0"/>
                <w:i w:val="0"/>
                <w:color w:val="5A6270"/>
                <w:sz w:val="16"/>
              </w:rPr>
              <w:t>Date</w:t>
            </w:r>
          </w:p>
        </w:tc>
      </w:tr>
    </w:tbl>
    <w:p>
      <w:pPr>
        <w:spacing w:before="0" w:after="0" w:line="80" w:lineRule="exact"/>
      </w:pPr>
      <w:r>
        <w:rPr>
          <w:b w:val="0"/>
          <w:i w:val="0"/>
          <w:sz w:val="2"/>
        </w:rPr>
      </w:r>
    </w:p>
    <w:tbl>
      <w:tblPr>
        <w:tblW w:type="auto" w:w="0"/>
        <w:tblLook w:firstColumn="1" w:firstRow="1" w:lastColumn="0" w:lastRow="0" w:noHBand="0" w:noVBand="1" w:val="04A0"/>
        <w:tblBorders>
          <w:top w:val="nil"/>
          <w:left w:val="nil"/>
          <w:bottom w:val="nil"/>
          <w:right w:val="nil"/>
          <w:insideH w:val="nil"/>
          <w:insideV w:val="nil"/>
        </w:tblBorders>
        <w:tblCellMar>
          <w:top w:w="60" w:type="dxa"/>
          <w:left w:w="120" w:type="dxa"/>
          <w:bottom w:w="60" w:type="dxa"/>
          <w:right w:w="120" w:type="dxa"/>
        </w:tblCellMar>
        <w:tblInd w:w="120" w:type="dxa"/>
        <w:tblLayout w:type="fixed"/>
      </w:tblPr>
      <w:tblGrid>
        <w:gridCol w:w="10080"/>
      </w:tblGrid>
      <w:tr>
        <w:tc>
          <w:tcPr>
            <w:tcW w:type="dxa" w:w="10080"/>
            <w:shd w:val="clear" w:color="auto" w:fill="FFF6E0"/>
            <w:tcBorders>
              <w:top w:val="nil"/>
              <w:left w:val="single" w:sz="24" w:color="F7B733"/>
              <w:bottom w:val="nil"/>
              <w:right w:val="nil"/>
            </w:tcBorders>
          </w:tcPr>
          <w:p>
            <w:pPr>
              <w:spacing w:before="0" w:after="0"/>
            </w:pPr>
            <w:r>
              <w:rPr>
                <w:b/>
                <w:i w:val="0"/>
                <w:color w:val="0B2A6B"/>
                <w:sz w:val="17"/>
              </w:rPr>
              <w:t xml:space="preserve">Not legal advice: </w:t>
            </w:r>
            <w:r>
              <w:rPr>
                <w:b w:val="0"/>
                <w:i/>
                <w:color w:val="333333"/>
                <w:sz w:val="17"/>
              </w:rPr>
              <w:t>This is a generic sample template for general information only and does not constitute legal advice. Requirements differ by jurisdiction and change over time. Adapt every clause to your situation and local law, and consider having a qualified legal professional review the final document before signing.</w:t>
            </w:r>
          </w:p>
        </w:tc>
      </w:tr>
    </w:tbl>
    <w:p>
      <w:pPr>
        <w:spacing w:before="0" w:after="0" w:line="80" w:lineRule="exact"/>
      </w:pPr>
      <w:r>
        <w:rPr>
          <w:b w:val="0"/>
          <w:i w:val="0"/>
          <w:sz w:val="2"/>
        </w:rPr>
      </w:r>
    </w:p>
    <w:sectPr w:rsidR="00FC693F" w:rsidRPr="0006063C" w:rsidSect="00034616">
      <w:footerReference w:type="default" r:id="rId9"/>
      <w:pgSz w:w="12240" w:h="15840"/>
      <w:pgMar w:top="864" w:right="1080" w:bottom="864"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
      <w:rPr>
        <w:b w:val="0"/>
        <w:i w:val="0"/>
        <w:color w:val="8A93A3"/>
        <w:sz w:val="16"/>
      </w:rPr>
      <w:t xml:space="preserve">wordstemplates.com   |   Page </w:t>
    </w:r>
    <w:r>
      <w:rPr>
        <w:color w:val="8A93A3"/>
        <w:sz w:val="16"/>
      </w:rPr>
      <w:fldChar w:fldCharType="begin"/>
    </w:r>
    <w:r>
      <w:rPr>
        <w:color w:val="8A93A3"/>
        <w:sz w:val="16"/>
      </w:rPr>
      <w:instrText xml:space="preserve">PAGE</w:instrText>
    </w:r>
    <w:r>
      <w:rPr>
        <w:color w:val="8A93A3"/>
        <w:sz w:val="16"/>
      </w:rPr>
      <w:fldChar w:fldCharType="separate"/>
    </w:r>
    <w:r>
      <w:rPr>
        <w:color w:val="8A93A3"/>
        <w:sz w:val="16"/>
      </w:rP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